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C9" w:rsidRPr="000854FB" w:rsidRDefault="000854FB">
      <w:pPr>
        <w:spacing w:after="120"/>
        <w:jc w:val="center"/>
        <w:rPr>
          <w:rStyle w:val="Tablecaption"/>
          <w:bCs w:val="0"/>
          <w:sz w:val="24"/>
          <w:szCs w:val="24"/>
        </w:rPr>
      </w:pPr>
      <w:r>
        <w:rPr>
          <w:rStyle w:val="Tablecaption"/>
          <w:bCs w:val="0"/>
          <w:sz w:val="24"/>
          <w:szCs w:val="24"/>
        </w:rPr>
        <w:t>ΤΕΧΝΙΚΕΣ ΠΡΟΔΙΑΓΡΑΦΕΣ ΑΞΟΝΙΚΟΥ ΤΟΜΟΓΡΑΦΟΥ 16 ΤΟΜΩΝ</w:t>
      </w:r>
    </w:p>
    <w:p w:rsidR="005378C9" w:rsidRPr="000854FB" w:rsidRDefault="000854FB">
      <w:pPr>
        <w:spacing w:after="120"/>
        <w:jc w:val="center"/>
        <w:rPr>
          <w:rStyle w:val="Tablecaption"/>
          <w:bCs w:val="0"/>
          <w:sz w:val="24"/>
          <w:szCs w:val="24"/>
        </w:rPr>
      </w:pPr>
      <w:r w:rsidRPr="000854FB">
        <w:rPr>
          <w:rStyle w:val="Tablecaption"/>
          <w:bCs w:val="0"/>
          <w:sz w:val="24"/>
          <w:szCs w:val="24"/>
        </w:rPr>
        <w:t>ΤΥΠΟΥ Β  (Περιορισμένων Δυνατοτήτων)</w:t>
      </w:r>
    </w:p>
    <w:tbl>
      <w:tblPr>
        <w:tblpPr w:leftFromText="180" w:rightFromText="180" w:vertAnchor="text" w:horzAnchor="margin" w:tblpX="-68" w:tblpY="217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103"/>
        <w:gridCol w:w="1701"/>
      </w:tblGrid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ΠΕΡΙΓΡΑΦΗ ΠΡΟΔΙΑΓΡΑΦΗΣ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ΑΠΑΝΤΗΣΗ ΥΠΟΨΗΦΙΟΥ</w:t>
            </w: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ΓΕΝΙΚΑ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vAlign w:val="center"/>
          </w:tcPr>
          <w:p w:rsidR="005378C9" w:rsidRDefault="005378C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Σύστημα Αξονικής τομογραφί</w:t>
            </w:r>
            <w:r w:rsidR="004374C2">
              <w:rPr>
                <w:rFonts w:ascii="Arial" w:hAnsi="Arial" w:cs="Arial"/>
                <w:color w:val="000000"/>
                <w:sz w:val="18"/>
                <w:szCs w:val="18"/>
              </w:rPr>
              <w:t xml:space="preserve">ας </w:t>
            </w:r>
            <w:r w:rsidR="000854FB">
              <w:rPr>
                <w:rFonts w:ascii="Arial" w:hAnsi="Arial" w:cs="Arial"/>
                <w:color w:val="000000"/>
                <w:sz w:val="18"/>
                <w:szCs w:val="18"/>
              </w:rPr>
              <w:t xml:space="preserve">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τομών που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να  </w:t>
            </w:r>
            <w:r>
              <w:rPr>
                <w:rFonts w:ascii="Arial" w:hAnsi="Arial" w:cs="Arial"/>
                <w:sz w:val="18"/>
                <w:szCs w:val="18"/>
              </w:rPr>
              <w:t>περιλαμβάνει: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Gantry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Ακτινολογική λυχνία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Γεννήτρια Ακτίνων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Χ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Εξεταστική Τράπεζα</w:t>
            </w:r>
          </w:p>
          <w:p w:rsidR="005378C9" w:rsidRDefault="005378C9">
            <w:pPr>
              <w:pStyle w:val="ColorfulList-Accent11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Κλινικά πακέτα – Τεχνικές Λήψης</w:t>
            </w:r>
            <w:r w:rsidR="00C37811">
              <w:rPr>
                <w:rFonts w:ascii="Arial" w:hAnsi="Arial" w:cs="Arial"/>
                <w:sz w:val="18"/>
                <w:szCs w:val="18"/>
              </w:rPr>
              <w:t xml:space="preserve"> Εικόνων – Ανασύνθεση Εικόνας </w:t>
            </w:r>
          </w:p>
          <w:p w:rsidR="005378C9" w:rsidRDefault="005378C9">
            <w:pPr>
              <w:pStyle w:val="ColorfulList-Accent11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4374C2" w:rsidRDefault="004374C2">
            <w:pPr>
              <w:pStyle w:val="ColorfulList-Accent11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4374C2" w:rsidRDefault="004374C2">
            <w:pPr>
              <w:pStyle w:val="ColorfulList-Accent11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ColorfulList-Accent11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1.ΑΝΙΧΝΕΥΤΗΣ.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</w:rPr>
              <w:t xml:space="preserve"> Εξεταστικό πεδίο (βασικό),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0854FB" w:rsidRDefault="005378C9" w:rsidP="000854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≥50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4374C2" w:rsidRPr="004374C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:rsidR="005378C9" w:rsidRDefault="005378C9" w:rsidP="004374C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Εύρος πάχους τομής,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</w:p>
        </w:tc>
        <w:tc>
          <w:tcPr>
            <w:tcW w:w="5103" w:type="dxa"/>
            <w:vAlign w:val="center"/>
          </w:tcPr>
          <w:p w:rsidR="005378C9" w:rsidRPr="004374C2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</w:t>
            </w:r>
            <w:r w:rsidR="004374C2">
              <w:rPr>
                <w:rFonts w:ascii="Arial" w:hAnsi="Arial" w:cs="Arial"/>
                <w:bCs/>
                <w:sz w:val="18"/>
                <w:szCs w:val="18"/>
                <w:lang w:val="en-US"/>
              </w:rPr>
              <w:t>7-5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</w:t>
            </w:r>
            <w:r>
              <w:rPr>
                <w:rFonts w:ascii="Arial" w:hAnsi="Arial" w:cs="Arial"/>
                <w:sz w:val="18"/>
                <w:szCs w:val="18"/>
              </w:rPr>
              <w:t xml:space="preserve"> Ελάχιστο πάχος τομής,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0,</w:t>
            </w:r>
            <w:r w:rsidR="004374C2">
              <w:rPr>
                <w:rFonts w:ascii="Arial" w:hAnsi="Arial" w:cs="Arial"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1.5 </w:t>
            </w:r>
            <w:r>
              <w:rPr>
                <w:rFonts w:ascii="Arial" w:hAnsi="Arial" w:cs="Arial"/>
                <w:sz w:val="18"/>
                <w:szCs w:val="18"/>
              </w:rPr>
              <w:t xml:space="preserve">Χρόνος περιστροφής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sec</w:t>
            </w:r>
            <w:r>
              <w:rPr>
                <w:rFonts w:ascii="Arial" w:hAnsi="Arial" w:cs="Arial"/>
                <w:sz w:val="18"/>
                <w:szCs w:val="18"/>
              </w:rPr>
              <w:t>, 360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ο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5378C9" w:rsidRPr="004374C2" w:rsidRDefault="004374C2" w:rsidP="000854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≥ </w:t>
            </w:r>
            <w:r w:rsidRPr="004374C2">
              <w:rPr>
                <w:rFonts w:ascii="Arial" w:hAnsi="Arial" w:cs="Arial"/>
                <w:spacing w:val="-2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1.6</w:t>
            </w:r>
            <w:r>
              <w:rPr>
                <w:rFonts w:ascii="Arial" w:hAnsi="Arial" w:cs="Arial"/>
                <w:sz w:val="18"/>
                <w:szCs w:val="18"/>
              </w:rPr>
              <w:t xml:space="preserve"> Ελάχιστος χρόνος περιστροφής,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sec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4374C2">
              <w:rPr>
                <w:rFonts w:ascii="Arial" w:hAnsi="Arial" w:cs="Arial"/>
                <w:bCs/>
                <w:sz w:val="18"/>
                <w:szCs w:val="18"/>
              </w:rPr>
              <w:t>0,8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2. ΑΠΟΔΟΣΗ 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Μέγιστη χωρική διακριτική ικανότητα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MTF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 στο 0%,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FF99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2.2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Μέγιστη χωρική διακριτική ικανότητα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MTF</w:t>
            </w:r>
            <w:r>
              <w:rPr>
                <w:rFonts w:ascii="Arial" w:hAnsi="Arial" w:cs="Arial"/>
                <w:sz w:val="18"/>
                <w:szCs w:val="18"/>
              </w:rPr>
              <w:t xml:space="preserve">)  στο 10%,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lp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13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FF99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2.3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Μέγιστη χωρική διακριτική ικανότητα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MTF</w:t>
            </w:r>
            <w:r>
              <w:rPr>
                <w:rFonts w:ascii="Arial" w:hAnsi="Arial" w:cs="Arial"/>
                <w:sz w:val="18"/>
                <w:szCs w:val="18"/>
              </w:rPr>
              <w:t xml:space="preserve">)  στο 50%,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lp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FF99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color w:val="4BACC6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GANTRY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4BACC6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Βάρος,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Kg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&lt;2000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Διάμετρος,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≥ 70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cm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3.3 </w:t>
            </w:r>
            <w:r>
              <w:rPr>
                <w:rFonts w:ascii="Arial" w:hAnsi="Arial" w:cs="Arial"/>
                <w:sz w:val="18"/>
                <w:szCs w:val="18"/>
              </w:rPr>
              <w:t>Μήκος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bCs/>
                <w:sz w:val="18"/>
                <w:szCs w:val="18"/>
              </w:rPr>
              <w:t>85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cm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 xml:space="preserve"> Σύστημα επικέντρωσης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Laser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 xml:space="preserve"> Κάμερα παρακολούθησης ασθενή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 περιλαμβάνεται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4. ΑΚΤΙΝΟΛΟΓΙΚΗ ΛΥΧΝΙΑ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4.1</w:t>
            </w:r>
            <w:r>
              <w:rPr>
                <w:rFonts w:ascii="Arial" w:hAnsi="Arial" w:cs="Arial"/>
                <w:sz w:val="18"/>
                <w:szCs w:val="18"/>
              </w:rPr>
              <w:t xml:space="preserve">Θερμοχωρητικότητα ανόδου,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MHU</w:t>
            </w:r>
            <w:r>
              <w:rPr>
                <w:rFonts w:ascii="Arial" w:hAnsi="Arial" w:cs="Arial"/>
                <w:sz w:val="18"/>
                <w:szCs w:val="18"/>
              </w:rPr>
              <w:t xml:space="preserve"> (ονομαστική ή ισοδύναμη. Να κατατεθεί  σχετική βιβλιογραφία)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≥ </w:t>
            </w:r>
            <w:r w:rsidR="004E6B45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Θερμοαπαγωγή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ανόδου,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kHU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min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≥500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line="240" w:lineRule="auto"/>
              <w:ind w:right="-5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4.3</w:t>
            </w:r>
            <w:r>
              <w:rPr>
                <w:rFonts w:ascii="Arial" w:hAnsi="Arial" w:cs="Arial"/>
                <w:sz w:val="18"/>
                <w:szCs w:val="18"/>
              </w:rPr>
              <w:t xml:space="preserve"> Εστιακό μέγεθος,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0.8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hd w:val="clear" w:color="auto" w:fill="FFFFFF"/>
              <w:tabs>
                <w:tab w:val="left" w:pos="720"/>
                <w:tab w:val="left" w:pos="5916"/>
              </w:tabs>
              <w:spacing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4.4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Μέγιστο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(ονομαστικό ή ισοδύναμό. Να κατατεθεί  σχετική βιβλιογραφία)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600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5. ΓΕΝΝΗΤΡΙΑ ΑΚΤΙΝΩΝ Χ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5.1</w:t>
            </w:r>
            <w:r>
              <w:rPr>
                <w:rFonts w:ascii="Arial" w:hAnsi="Arial" w:cs="Arial"/>
                <w:sz w:val="18"/>
                <w:szCs w:val="18"/>
              </w:rPr>
              <w:t xml:space="preserve"> Απόδοση γεννήτριας,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kW</w:t>
            </w:r>
            <w:r>
              <w:rPr>
                <w:rFonts w:ascii="Arial" w:hAnsi="Arial" w:cs="Arial"/>
                <w:sz w:val="18"/>
                <w:szCs w:val="18"/>
              </w:rPr>
              <w:t xml:space="preserve"> (ονομαστική ή ισοδύναμη. Να κατατεθεί  σχετική βιβλιογραφία)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7</w:t>
            </w:r>
            <w:r w:rsidR="004E6B45">
              <w:rPr>
                <w:rFonts w:ascii="Arial" w:hAnsi="Arial" w:cs="Arial"/>
                <w:spacing w:val="-2"/>
                <w:sz w:val="18"/>
                <w:szCs w:val="18"/>
              </w:rPr>
              <w:t xml:space="preserve">0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5.2</w:t>
            </w:r>
            <w:r>
              <w:rPr>
                <w:rFonts w:ascii="Arial" w:hAnsi="Arial" w:cs="Arial"/>
                <w:sz w:val="18"/>
                <w:szCs w:val="18"/>
              </w:rPr>
              <w:t xml:space="preserve"> Εύρος τιμών υψηλής τάσης,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kV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80-130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ind w:right="-5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6. ΕΞΕΤΑΣΤΙΚΗ ΤΡΑΠΕΖΑ 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Κίνηση καθ’ ύψος,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cm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50-85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Διάστημα σάρωσης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≥ 120 cm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6.3 </w:t>
            </w:r>
            <w:r>
              <w:rPr>
                <w:rFonts w:ascii="Arial" w:hAnsi="Arial" w:cs="Arial"/>
                <w:sz w:val="18"/>
                <w:szCs w:val="18"/>
              </w:rPr>
              <w:t xml:space="preserve">Μέγιστο επιτρεπτό φορτίο χωρίς περιορισμούς κίνησης,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kg</w:t>
            </w:r>
            <w:r>
              <w:rPr>
                <w:rFonts w:ascii="Arial" w:hAnsi="Arial" w:cs="Arial"/>
                <w:sz w:val="18"/>
                <w:szCs w:val="18"/>
              </w:rPr>
              <w:t xml:space="preserve"> (ακρίβεια κίνησης,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≥</w:t>
            </w:r>
            <w:r w:rsidR="004374C2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6.4</w:t>
            </w:r>
            <w:r>
              <w:rPr>
                <w:rFonts w:ascii="Arial" w:hAnsi="Arial" w:cs="Arial"/>
                <w:sz w:val="18"/>
                <w:szCs w:val="18"/>
              </w:rPr>
              <w:t xml:space="preserve"> Χειρισμός κινήσεων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Gantry</w:t>
            </w:r>
            <w:r>
              <w:rPr>
                <w:rFonts w:ascii="Arial" w:hAnsi="Arial" w:cs="Arial"/>
                <w:sz w:val="18"/>
                <w:szCs w:val="18"/>
              </w:rPr>
              <w:t xml:space="preserve"> &amp;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operator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console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ind w:right="-58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ΔΟΣΗ ΑΚΤΙΝΟΒΟΛΗΣΗΣ 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pStyle w:val="H-TextFormat"/>
              <w:widowControl w:val="0"/>
              <w:ind w:left="720"/>
              <w:rPr>
                <w:color w:val="FF0000"/>
                <w:sz w:val="18"/>
                <w:szCs w:val="18"/>
                <w:lang w:val="el-GR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7.1</w:t>
            </w:r>
            <w:r>
              <w:rPr>
                <w:rFonts w:ascii="Arial" w:hAnsi="Arial" w:cs="Arial"/>
                <w:sz w:val="18"/>
                <w:szCs w:val="18"/>
              </w:rPr>
              <w:t xml:space="preserve"> Τεχνική διαμόρφωσης δόσης. Να αναφερθεί το ποσοστό μείωσης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ΝΑΙ.Να περιγραφεί αναλυτικά η τεχνική μείωσης της δόσης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</w:p>
          <w:p w:rsidR="005378C9" w:rsidRDefault="005378C9">
            <w:pPr>
              <w:shd w:val="clear" w:color="auto" w:fill="FFFFFF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5378C9" w:rsidRDefault="005378C9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7.2</w:t>
            </w:r>
            <w:r>
              <w:rPr>
                <w:rFonts w:ascii="Arial" w:hAnsi="Arial" w:cs="Arial"/>
                <w:sz w:val="18"/>
                <w:szCs w:val="18"/>
              </w:rPr>
              <w:t xml:space="preserve"> Επαναληπτικοί αλγόριθμοι ανασύνθεσης για μείωση δόσης σε επίπεδο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raw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data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ΝΑΙ.Να δοθούν στοιχεία προς αξιολόγηση. 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-TextFormat"/>
              <w:rPr>
                <w:rFonts w:eastAsia="Calibri"/>
                <w:color w:val="auto"/>
                <w:sz w:val="18"/>
                <w:szCs w:val="18"/>
                <w:lang w:val="el-GR" w:eastAsia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7.3</w:t>
            </w:r>
            <w:r>
              <w:rPr>
                <w:rFonts w:ascii="Arial" w:hAnsi="Arial" w:cs="Arial"/>
                <w:sz w:val="18"/>
                <w:szCs w:val="18"/>
              </w:rPr>
              <w:t xml:space="preserve"> Έλεγχος δόσης για παιδιατρικές εφαρμογές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Να περιγραφεί η δυνατότητα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Bodytext91"/>
              <w:shd w:val="clear" w:color="auto" w:fill="auto"/>
              <w:tabs>
                <w:tab w:val="left" w:pos="3688"/>
              </w:tabs>
              <w:spacing w:before="0" w:line="240" w:lineRule="auto"/>
              <w:ind w:firstLine="0"/>
              <w:rPr>
                <w:rFonts w:cs="Arial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 ΤΕΧΝΙΚΕΣ ΛΗΨΗΣ ΕΙΚΟΝΩΝ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pStyle w:val="standardeinzug"/>
              <w:ind w:left="0" w:right="33"/>
              <w:rPr>
                <w:rFonts w:cs="Arial"/>
                <w:sz w:val="18"/>
                <w:szCs w:val="18"/>
                <w:lang w:val="el-GR"/>
              </w:rPr>
            </w:pPr>
          </w:p>
          <w:p w:rsidR="005378C9" w:rsidRDefault="005378C9">
            <w:pPr>
              <w:pStyle w:val="NormalWeb"/>
              <w:rPr>
                <w:color w:val="FF0000"/>
                <w:sz w:val="18"/>
                <w:szCs w:val="18"/>
                <w:lang w:val="el-GR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8.1</w:t>
            </w:r>
            <w:r>
              <w:rPr>
                <w:rFonts w:ascii="Arial" w:hAnsi="Arial" w:cs="Arial"/>
                <w:sz w:val="18"/>
                <w:szCs w:val="18"/>
              </w:rPr>
              <w:t xml:space="preserve"> Στατική ψηφιακή ακτινογραφία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topogram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Helical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spiral </w:t>
            </w:r>
            <w:r>
              <w:rPr>
                <w:rFonts w:ascii="Arial" w:hAnsi="Arial" w:cs="Arial"/>
                <w:sz w:val="18"/>
                <w:szCs w:val="18"/>
              </w:rPr>
              <w:t>ελικοειδή σάρωση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Χρόνος συνεχούς σάρωσης,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sec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100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8.4</w:t>
            </w:r>
            <w:r>
              <w:rPr>
                <w:rFonts w:ascii="Arial" w:hAnsi="Arial" w:cs="Arial"/>
                <w:sz w:val="18"/>
                <w:szCs w:val="18"/>
              </w:rPr>
              <w:t xml:space="preserve"> Αριθμός ταυτόχρονων  ληφθέντων τομών(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acquired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slices</w:t>
            </w:r>
            <w:r>
              <w:rPr>
                <w:rFonts w:ascii="Arial" w:hAnsi="Arial" w:cs="Arial"/>
                <w:sz w:val="18"/>
                <w:szCs w:val="18"/>
              </w:rPr>
              <w:t>) σε ελικοειδή σάρωση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≥16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Axial</w:t>
            </w:r>
            <w:r>
              <w:rPr>
                <w:rFonts w:ascii="Arial" w:hAnsi="Arial" w:cs="Arial"/>
                <w:sz w:val="18"/>
                <w:szCs w:val="18"/>
              </w:rPr>
              <w:t xml:space="preserve"> - Απλή συμβατική λήψη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8.6</w:t>
            </w:r>
            <w:r>
              <w:rPr>
                <w:rFonts w:ascii="Arial" w:hAnsi="Arial" w:cs="Arial"/>
                <w:sz w:val="18"/>
                <w:szCs w:val="18"/>
              </w:rPr>
              <w:t xml:space="preserve"> Αριθμός ταυτόχρονων  ληφθέντων τομών(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acquired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slices</w:t>
            </w:r>
            <w:r>
              <w:rPr>
                <w:rFonts w:ascii="Arial" w:hAnsi="Arial" w:cs="Arial"/>
                <w:sz w:val="18"/>
                <w:szCs w:val="18"/>
              </w:rPr>
              <w:t xml:space="preserve">)  σε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Axial</w:t>
            </w:r>
            <w:r>
              <w:rPr>
                <w:rFonts w:ascii="Arial" w:hAnsi="Arial" w:cs="Arial"/>
                <w:sz w:val="18"/>
                <w:szCs w:val="18"/>
              </w:rPr>
              <w:t xml:space="preserve"> σάρωση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≥16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-TextFormat"/>
              <w:rPr>
                <w:rFonts w:eastAsia="Calibri"/>
                <w:color w:val="auto"/>
                <w:sz w:val="18"/>
                <w:szCs w:val="18"/>
                <w:lang w:val="el-GR" w:eastAsia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9.ΑΝΑΣΥΝΘΕΣΗ ΕΙΚΟΝΑΣ ΣΤΑΘΜΟΣ ΨΗΦΙΑΚΗΣ ΕΠΕΞΕΡΓΑΣΙΑΣ ΕΙΚΟΝΑΣ ΚΑΙ ΔΙΑΓΝΩΣΗΣ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9.1</w:t>
            </w:r>
            <w:r>
              <w:rPr>
                <w:rFonts w:ascii="Arial" w:hAnsi="Arial" w:cs="Arial"/>
                <w:sz w:val="18"/>
                <w:szCs w:val="18"/>
              </w:rPr>
              <w:t xml:space="preserve"> Κεντρική μονάδα επεξεργασίας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9.2 </w:t>
            </w:r>
            <w:r>
              <w:rPr>
                <w:rFonts w:ascii="Arial" w:hAnsi="Arial" w:cs="Arial"/>
                <w:sz w:val="18"/>
                <w:szCs w:val="18"/>
              </w:rPr>
              <w:t>Αριθμός Ταυτόχρονων Τομών ανασύνθεσης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reconstructuded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slices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≥ 32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9.3</w:t>
            </w:r>
            <w:r>
              <w:rPr>
                <w:rFonts w:ascii="Arial" w:hAnsi="Arial" w:cs="Arial"/>
                <w:sz w:val="18"/>
                <w:szCs w:val="18"/>
              </w:rPr>
              <w:t xml:space="preserve"> Εξεταστικό πεδίο ανασύνθεσης,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cm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 40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9.4</w:t>
            </w:r>
            <w:r>
              <w:rPr>
                <w:rFonts w:ascii="Arial" w:hAnsi="Arial" w:cs="Arial"/>
                <w:sz w:val="18"/>
                <w:szCs w:val="18"/>
              </w:rPr>
              <w:t xml:space="preserve"> Μήτρες ανασύνθεσης εικόνας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512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9.5</w:t>
            </w:r>
            <w:r>
              <w:rPr>
                <w:rFonts w:ascii="Arial" w:hAnsi="Arial" w:cs="Arial"/>
                <w:sz w:val="18"/>
                <w:szCs w:val="18"/>
              </w:rPr>
              <w:t xml:space="preserve"> Μέγιστος ρυθμός ανασύνθεσης εικόνας (512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512), εικόνες /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sec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≥ 5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9.6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Μερική ανασύνθεση εικόνας σε πραγματικό χρόνο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ΝΑΙ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line</w:t>
            </w:r>
            <w:r>
              <w:rPr>
                <w:rFonts w:ascii="Arial" w:hAnsi="Arial" w:cs="Arial"/>
                <w:sz w:val="18"/>
                <w:szCs w:val="18"/>
              </w:rPr>
              <w:t xml:space="preserve"> χωρητικότητα κονσόλας σε εικόνες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≥70.000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9.8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Λογισμικό Επεξεργασίας Ψηφιακής Εικόνας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Δυνατότητα εγγραφής ψηφιακών εικόνων σε CD/DVD/USB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NAI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9.10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Διασυνδεσιμότητα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Σταθμού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Πλήρες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DICOM</w:t>
            </w:r>
            <w:r>
              <w:rPr>
                <w:rFonts w:ascii="Arial" w:hAnsi="Arial" w:cs="Arial"/>
                <w:sz w:val="18"/>
                <w:szCs w:val="18"/>
              </w:rPr>
              <w:t xml:space="preserve"> 3.0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10. ΚΛΙΝΙΚΑ ΠΑΚΕΤΑ – ΕΠΕΞΕΡΓΑΣΙΑ ΕΙΚΟΝΩΝ 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10.1</w:t>
            </w:r>
            <w:r>
              <w:rPr>
                <w:rFonts w:ascii="Arial" w:hAnsi="Arial" w:cs="Arial"/>
                <w:sz w:val="18"/>
                <w:szCs w:val="18"/>
              </w:rPr>
              <w:t xml:space="preserve"> Λήψης</w:t>
            </w:r>
          </w:p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Διόρθωσης ψευδενδείξεων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artifacts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.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H-TextFormat"/>
              <w:rPr>
                <w:rFonts w:eastAsia="Calibri"/>
                <w:color w:val="auto"/>
                <w:sz w:val="18"/>
                <w:szCs w:val="18"/>
                <w:lang w:val="el-GR" w:eastAsia="en-US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Μείωσης θορύβου εικόνων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πολυεπίπεδης ανασύνθεσης εικόνων (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pStyle w:val="ColorfulList-Accent11"/>
              <w:spacing w:after="0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Τρισδιάστατης απεικόνισης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–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Αφαίρεσης οστων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tabs>
                <w:tab w:val="num" w:pos="36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3291" w:rsidTr="000854FB">
        <w:trPr>
          <w:trHeight w:val="284"/>
        </w:trPr>
        <w:tc>
          <w:tcPr>
            <w:tcW w:w="4077" w:type="dxa"/>
            <w:vAlign w:val="center"/>
          </w:tcPr>
          <w:p w:rsidR="00C53291" w:rsidRDefault="00C37811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6</w:t>
            </w:r>
            <w:r w:rsidR="00C5329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C53291" w:rsidRPr="00C53291">
              <w:rPr>
                <w:rFonts w:ascii="Arial" w:hAnsi="Arial" w:cs="Arial"/>
                <w:color w:val="000000"/>
                <w:sz w:val="18"/>
                <w:szCs w:val="18"/>
              </w:rPr>
              <w:t>Εικονικής Ενδοσκόπησης</w:t>
            </w:r>
          </w:p>
        </w:tc>
        <w:tc>
          <w:tcPr>
            <w:tcW w:w="5103" w:type="dxa"/>
            <w:vAlign w:val="center"/>
          </w:tcPr>
          <w:p w:rsidR="00C53291" w:rsidRDefault="00C53291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C53291" w:rsidRDefault="00C53291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10.</w:t>
            </w:r>
            <w:r w:rsidR="00C3781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Αγγειογραφίας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tabs>
                <w:tab w:val="num" w:pos="360"/>
              </w:tabs>
              <w:spacing w:after="0"/>
              <w:rPr>
                <w:rFonts w:ascii="Arial" w:hAnsi="Arial" w:cs="Arial"/>
                <w:color w:val="212121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9180" w:type="dxa"/>
            <w:gridSpan w:val="2"/>
            <w:shd w:val="clear" w:color="auto" w:fill="D9D9D9"/>
            <w:vAlign w:val="center"/>
          </w:tcPr>
          <w:p w:rsidR="005378C9" w:rsidRDefault="004374C2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5378C9">
              <w:rPr>
                <w:rFonts w:ascii="Arial" w:hAnsi="Arial" w:cs="Arial"/>
                <w:b/>
                <w:sz w:val="18"/>
                <w:szCs w:val="18"/>
              </w:rPr>
              <w:t>. ΠΑΡΕΛΚΟΜΕΝΟΣ ΕΞΟΠΛΙΣΜΟΣ</w:t>
            </w:r>
          </w:p>
        </w:tc>
        <w:tc>
          <w:tcPr>
            <w:tcW w:w="1701" w:type="dxa"/>
            <w:vAlign w:val="center"/>
          </w:tcPr>
          <w:p w:rsidR="005378C9" w:rsidRDefault="005378C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5378C9" w:rsidRDefault="005378C9" w:rsidP="004374C2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</w:t>
            </w:r>
            <w:r w:rsidR="004374C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.1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Εγχυτής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5378C9" w:rsidRDefault="005378C9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Ναι.Να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περιλαμβάνεται στην βασική σύνθεση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378C9" w:rsidRDefault="005378C9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0854FB" w:rsidRPr="000854FB" w:rsidRDefault="000854FB" w:rsidP="00C53291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11.1.1</w:t>
            </w:r>
            <w:r w:rsidRPr="000854FB">
              <w:rPr>
                <w:rFonts w:ascii="Arial" w:hAnsi="Arial"/>
              </w:rPr>
              <w:t xml:space="preserve"> </w:t>
            </w:r>
            <w:r w:rsidRPr="000854FB">
              <w:rPr>
                <w:rFonts w:ascii="Arial" w:hAnsi="Arial" w:cs="Arial"/>
                <w:sz w:val="18"/>
                <w:szCs w:val="18"/>
              </w:rPr>
              <w:t>Να είναι σύγχρονης τεχνολογίας, τροχήλατος, κατάλληλος για την έγχυση σκιαγραφικού σε όλες τις  εξετάσεις αξονικής τομογραφίας σε αξονικό τομογράφο 16 τομών.</w:t>
            </w:r>
          </w:p>
          <w:p w:rsidR="000854FB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0854FB" w:rsidRDefault="000854FB" w:rsidP="00C3781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11.1.2</w:t>
            </w:r>
            <w:r w:rsidRPr="000854FB">
              <w:rPr>
                <w:rFonts w:ascii="Arial" w:eastAsia="Calibri" w:hAnsi="Arial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854FB">
              <w:rPr>
                <w:rFonts w:ascii="Arial" w:hAnsi="Arial" w:cs="Arial"/>
                <w:sz w:val="18"/>
                <w:szCs w:val="18"/>
              </w:rPr>
              <w:t xml:space="preserve">Να είναι μονού αυλού. </w:t>
            </w: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0854FB" w:rsidRPr="000854FB" w:rsidRDefault="000854FB" w:rsidP="00C53291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54FB">
              <w:rPr>
                <w:rFonts w:ascii="Arial" w:hAnsi="Arial" w:cs="Arial"/>
                <w:b/>
                <w:sz w:val="18"/>
                <w:szCs w:val="18"/>
              </w:rPr>
              <w:t>11.1.3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54FB">
              <w:rPr>
                <w:rFonts w:ascii="Arial" w:hAnsi="Arial" w:cs="Arial"/>
                <w:sz w:val="18"/>
                <w:szCs w:val="18"/>
              </w:rPr>
              <w:t>Να διαθέτει οθόνη αφής για τον έλεγχο και τον προγραμματισμό των εγχύσεων από την αίθουσα ελέγχου.</w:t>
            </w:r>
          </w:p>
          <w:p w:rsidR="000854FB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0854FB">
        <w:trPr>
          <w:trHeight w:val="284"/>
        </w:trPr>
        <w:tc>
          <w:tcPr>
            <w:tcW w:w="4077" w:type="dxa"/>
            <w:vAlign w:val="center"/>
          </w:tcPr>
          <w:p w:rsidR="00C53291" w:rsidRPr="00C53291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11.1.</w:t>
            </w:r>
            <w:r w:rsidR="00C37811" w:rsidRPr="00C37811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C53291" w:rsidRPr="00C53291">
              <w:rPr>
                <w:rFonts w:ascii="Arial" w:hAnsi="Arial" w:cs="Arial"/>
              </w:rPr>
              <w:t xml:space="preserve"> </w:t>
            </w:r>
            <w:r w:rsidR="00C53291" w:rsidRPr="00C53291">
              <w:rPr>
                <w:rFonts w:ascii="Arial" w:hAnsi="Arial" w:cs="Arial"/>
                <w:sz w:val="18"/>
                <w:szCs w:val="18"/>
              </w:rPr>
              <w:t>Να διαθέτει σύστημα απομακρυσμένης διάγνωσης και επισκευής  μέσω ασφαλούς σύνδεσης στο Internet σε περίπτωση βλάβης. Να περιγραφεί συνοπτικά το σύστημα</w:t>
            </w:r>
            <w:r w:rsidR="00C53291" w:rsidRPr="00C5329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0854FB" w:rsidRDefault="000854FB" w:rsidP="00C53291">
            <w:pPr>
              <w:pStyle w:val="Default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:rsidR="000854FB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ΝΑΙ</w:t>
            </w:r>
          </w:p>
        </w:tc>
        <w:tc>
          <w:tcPr>
            <w:tcW w:w="1701" w:type="dxa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0854FB" w:rsidTr="00725869">
        <w:trPr>
          <w:trHeight w:val="284"/>
        </w:trPr>
        <w:tc>
          <w:tcPr>
            <w:tcW w:w="4077" w:type="dxa"/>
            <w:shd w:val="clear" w:color="auto" w:fill="FFFFFF" w:themeFill="background1"/>
            <w:vAlign w:val="center"/>
          </w:tcPr>
          <w:p w:rsidR="00C53291" w:rsidRPr="00C37811" w:rsidRDefault="000854FB" w:rsidP="00C53291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C37811">
              <w:rPr>
                <w:rFonts w:ascii="Arial" w:hAnsi="Arial" w:cs="Arial"/>
                <w:b/>
                <w:sz w:val="18"/>
                <w:szCs w:val="18"/>
              </w:rPr>
              <w:t>11.</w:t>
            </w:r>
            <w:r w:rsidR="00C37811" w:rsidRPr="00C37811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C53291" w:rsidRPr="00C37811">
              <w:rPr>
                <w:rFonts w:ascii="Arial" w:hAnsi="Arial" w:cs="Arial"/>
                <w:sz w:val="18"/>
                <w:szCs w:val="18"/>
              </w:rPr>
              <w:t xml:space="preserve">   Να περιλαμβάνεται  ένα αυτοματοποιημένο ρομποτικό σύστημα έκδοσης (εγγραφής-εκτύπωσης) CD/DVD ιατρικών απεικονιστικών εξετάσεων .</w:t>
            </w:r>
          </w:p>
          <w:p w:rsidR="000854FB" w:rsidRPr="00C37811" w:rsidRDefault="000854FB" w:rsidP="004374C2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FFFFFF" w:themeFill="background1"/>
            <w:vAlign w:val="center"/>
          </w:tcPr>
          <w:p w:rsidR="000854FB" w:rsidRPr="00C37811" w:rsidRDefault="00C53291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</w:pPr>
            <w:r w:rsidRPr="00C3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Ναι.</w:t>
            </w:r>
            <w:r w:rsidR="00C37811" w:rsidRPr="00C3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C37811">
              <w:rPr>
                <w:rFonts w:ascii="Arial" w:eastAsia="Times New Roman" w:hAnsi="Arial" w:cs="Arial"/>
                <w:color w:val="000000"/>
                <w:sz w:val="18"/>
                <w:szCs w:val="18"/>
                <w:lang w:eastAsia="el-GR"/>
              </w:rPr>
              <w:t>Να περιλαμβάνεται στην βασική σύνθεση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0854FB" w:rsidRDefault="000854FB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5378C9" w:rsidTr="000854FB">
        <w:trPr>
          <w:trHeight w:val="284"/>
        </w:trPr>
        <w:tc>
          <w:tcPr>
            <w:tcW w:w="4077" w:type="dxa"/>
            <w:vAlign w:val="center"/>
          </w:tcPr>
          <w:p w:rsidR="005378C9" w:rsidRDefault="005378C9" w:rsidP="004374C2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4374C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C53291">
              <w:rPr>
                <w:rFonts w:ascii="Arial" w:hAnsi="Arial" w:cs="Arial"/>
                <w:b/>
                <w:sz w:val="18"/>
                <w:szCs w:val="18"/>
              </w:rPr>
              <w:t xml:space="preserve">3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Σύστημα καταγραφής δόσης </w:t>
            </w:r>
          </w:p>
        </w:tc>
        <w:tc>
          <w:tcPr>
            <w:tcW w:w="5103" w:type="dxa"/>
            <w:vAlign w:val="center"/>
          </w:tcPr>
          <w:p w:rsidR="005378C9" w:rsidRDefault="005378C9">
            <w:pPr>
              <w:tabs>
                <w:tab w:val="left" w:pos="-132"/>
                <w:tab w:val="left" w:pos="1276"/>
                <w:tab w:val="left" w:pos="3708"/>
                <w:tab w:val="left" w:pos="5028"/>
                <w:tab w:val="left" w:pos="706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Να περιλαμβάνεται την προσφερόμενη σύνθεση πλατφόρμα καταγραφής και εξαγωγής στατιστικών αποτελεσμάτων σχετικά με την χρησιμοποιούμενη,  από τον αξονικό τομογράφο , δόση (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dose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management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tool</w:t>
            </w:r>
            <w:r>
              <w:rPr>
                <w:rFonts w:ascii="Arial" w:hAnsi="Arial" w:cs="Arial"/>
                <w:sz w:val="18"/>
                <w:szCs w:val="18"/>
              </w:rPr>
              <w:t xml:space="preserve">).Επίσης να εξάγονται και στατιστικά στοιχεία λειτουργίας (ροη ασθενών, κενά διαστήματα μεταξύ εξετάσεων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κλ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). </w:t>
            </w:r>
          </w:p>
          <w:p w:rsidR="005378C9" w:rsidRDefault="005378C9">
            <w:pPr>
              <w:pStyle w:val="Defaul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5378C9" w:rsidRDefault="005378C9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:rsidR="005378C9" w:rsidRDefault="005378C9" w:rsidP="00C3781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5378C9" w:rsidSect="00BA5564">
      <w:pgSz w:w="11906" w:h="16838"/>
      <w:pgMar w:top="993" w:right="1800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AFE" w:rsidRDefault="009D7AFE">
      <w:pPr>
        <w:spacing w:after="0" w:line="240" w:lineRule="auto"/>
      </w:pPr>
      <w:r>
        <w:separator/>
      </w:r>
    </w:p>
  </w:endnote>
  <w:endnote w:type="continuationSeparator" w:id="0">
    <w:p w:rsidR="009D7AFE" w:rsidRDefault="009D7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otham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AFE" w:rsidRDefault="009D7AFE">
      <w:pPr>
        <w:spacing w:after="0" w:line="240" w:lineRule="auto"/>
      </w:pPr>
      <w:r>
        <w:separator/>
      </w:r>
    </w:p>
  </w:footnote>
  <w:footnote w:type="continuationSeparator" w:id="0">
    <w:p w:rsidR="009D7AFE" w:rsidRDefault="009D7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A66"/>
    <w:multiLevelType w:val="hybridMultilevel"/>
    <w:tmpl w:val="5B2A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2AF8"/>
    <w:multiLevelType w:val="hybridMultilevel"/>
    <w:tmpl w:val="5B2A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75F3B"/>
    <w:multiLevelType w:val="hybridMultilevel"/>
    <w:tmpl w:val="6A162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02D9"/>
    <w:multiLevelType w:val="hybridMultilevel"/>
    <w:tmpl w:val="5B1A707A"/>
    <w:lvl w:ilvl="0" w:tplc="558EB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753C9"/>
    <w:multiLevelType w:val="hybridMultilevel"/>
    <w:tmpl w:val="5B2A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85E65"/>
    <w:multiLevelType w:val="hybridMultilevel"/>
    <w:tmpl w:val="526A3A5A"/>
    <w:lvl w:ilvl="0" w:tplc="D6B69E7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Calibri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067838"/>
    <w:multiLevelType w:val="hybridMultilevel"/>
    <w:tmpl w:val="A094F278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D60C6"/>
    <w:multiLevelType w:val="hybridMultilevel"/>
    <w:tmpl w:val="2140D98A"/>
    <w:lvl w:ilvl="0" w:tplc="9D76527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E14A0"/>
    <w:multiLevelType w:val="hybridMultilevel"/>
    <w:tmpl w:val="5D9234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436FD"/>
    <w:multiLevelType w:val="hybridMultilevel"/>
    <w:tmpl w:val="9D125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843EF3"/>
    <w:multiLevelType w:val="hybridMultilevel"/>
    <w:tmpl w:val="457E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A6F72"/>
    <w:multiLevelType w:val="hybridMultilevel"/>
    <w:tmpl w:val="6598F26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3F5EAA"/>
    <w:multiLevelType w:val="hybridMultilevel"/>
    <w:tmpl w:val="EE362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F07B3"/>
    <w:multiLevelType w:val="hybridMultilevel"/>
    <w:tmpl w:val="9060609A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E59AA"/>
    <w:multiLevelType w:val="hybridMultilevel"/>
    <w:tmpl w:val="165AED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32735"/>
    <w:multiLevelType w:val="hybridMultilevel"/>
    <w:tmpl w:val="2F08AF8A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151EC2"/>
    <w:multiLevelType w:val="hybridMultilevel"/>
    <w:tmpl w:val="6876D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0694E"/>
    <w:multiLevelType w:val="hybridMultilevel"/>
    <w:tmpl w:val="29F898A8"/>
    <w:lvl w:ilvl="0" w:tplc="8E90D632">
      <w:numFmt w:val="bullet"/>
      <w:lvlText w:val="-"/>
      <w:lvlJc w:val="left"/>
      <w:pPr>
        <w:ind w:left="1146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C5BF062"/>
    <w:multiLevelType w:val="multilevel"/>
    <w:tmpl w:val="00000001"/>
    <w:name w:val="List1281093730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19">
    <w:nsid w:val="4C5BF065"/>
    <w:multiLevelType w:val="multilevel"/>
    <w:tmpl w:val="00000004"/>
    <w:name w:val="List1281093730_4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0">
    <w:nsid w:val="4C5BF066"/>
    <w:multiLevelType w:val="multilevel"/>
    <w:tmpl w:val="00000005"/>
    <w:name w:val="List1281093730_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1">
    <w:nsid w:val="4C5BF06B"/>
    <w:multiLevelType w:val="multilevel"/>
    <w:tmpl w:val="0000000A"/>
    <w:name w:val="List1281093730_10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2">
    <w:nsid w:val="4F4C53D2"/>
    <w:multiLevelType w:val="hybridMultilevel"/>
    <w:tmpl w:val="6AA6B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40EDE"/>
    <w:multiLevelType w:val="hybridMultilevel"/>
    <w:tmpl w:val="1DFE0BC0"/>
    <w:lvl w:ilvl="0" w:tplc="8E90D632">
      <w:numFmt w:val="bullet"/>
      <w:lvlText w:val="-"/>
      <w:lvlJc w:val="left"/>
      <w:pPr>
        <w:ind w:left="108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E541D3"/>
    <w:multiLevelType w:val="hybridMultilevel"/>
    <w:tmpl w:val="ED4893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E3B95"/>
    <w:multiLevelType w:val="hybridMultilevel"/>
    <w:tmpl w:val="87E6F3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CB4926"/>
    <w:multiLevelType w:val="hybridMultilevel"/>
    <w:tmpl w:val="028E68B6"/>
    <w:lvl w:ilvl="0" w:tplc="776621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1184E"/>
    <w:multiLevelType w:val="multilevel"/>
    <w:tmpl w:val="785028CB"/>
    <w:name w:val="List1305108451_5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8">
    <w:nsid w:val="74011850"/>
    <w:multiLevelType w:val="multilevel"/>
    <w:tmpl w:val="785028CD"/>
    <w:name w:val="List1305108451_57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29">
    <w:nsid w:val="74011851"/>
    <w:multiLevelType w:val="multilevel"/>
    <w:tmpl w:val="785028CE"/>
    <w:name w:val="List1305108451_58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0">
    <w:nsid w:val="74011852"/>
    <w:multiLevelType w:val="multilevel"/>
    <w:tmpl w:val="785028CF"/>
    <w:name w:val="List1305108451_59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1">
    <w:nsid w:val="74011856"/>
    <w:multiLevelType w:val="multilevel"/>
    <w:tmpl w:val="785028D3"/>
    <w:name w:val="List1305108451_63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2">
    <w:nsid w:val="7401185B"/>
    <w:multiLevelType w:val="multilevel"/>
    <w:tmpl w:val="785028D8"/>
    <w:name w:val="List1305108451_68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3">
    <w:nsid w:val="742D3D8B"/>
    <w:multiLevelType w:val="hybridMultilevel"/>
    <w:tmpl w:val="84B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D2982"/>
    <w:multiLevelType w:val="hybridMultilevel"/>
    <w:tmpl w:val="028E68B6"/>
    <w:lvl w:ilvl="0" w:tplc="776621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AA5676"/>
    <w:multiLevelType w:val="hybridMultilevel"/>
    <w:tmpl w:val="44303748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D24708"/>
    <w:multiLevelType w:val="hybridMultilevel"/>
    <w:tmpl w:val="EEFA924E"/>
    <w:lvl w:ilvl="0" w:tplc="8E90D632">
      <w:numFmt w:val="bullet"/>
      <w:lvlText w:val="-"/>
      <w:lvlJc w:val="left"/>
      <w:pPr>
        <w:ind w:left="720" w:hanging="360"/>
      </w:pPr>
      <w:rPr>
        <w:rFonts w:ascii="Calibri" w:eastAsia="Calibri" w:hAnsi="Calibri" w:cs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402A93"/>
    <w:multiLevelType w:val="multilevel"/>
    <w:tmpl w:val="721C199B"/>
    <w:name w:val="List1250684931_1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8">
    <w:nsid w:val="7A402A94"/>
    <w:multiLevelType w:val="multilevel"/>
    <w:tmpl w:val="721C199C"/>
    <w:name w:val="List1250684931_16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39">
    <w:nsid w:val="7A402A97"/>
    <w:multiLevelType w:val="multilevel"/>
    <w:tmpl w:val="721C199F"/>
    <w:name w:val="List1250684931_19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0">
    <w:nsid w:val="7A402A99"/>
    <w:multiLevelType w:val="multilevel"/>
    <w:tmpl w:val="721C19A1"/>
    <w:name w:val="List1250684931_2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1">
    <w:nsid w:val="7A402A9D"/>
    <w:multiLevelType w:val="multilevel"/>
    <w:tmpl w:val="721C19A5"/>
    <w:name w:val="List1250684931_25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2">
    <w:nsid w:val="7A402A9E"/>
    <w:multiLevelType w:val="multilevel"/>
    <w:tmpl w:val="721C19A6"/>
    <w:name w:val="List1250684931_26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3">
    <w:nsid w:val="7A402A9F"/>
    <w:multiLevelType w:val="multilevel"/>
    <w:tmpl w:val="721C19A7"/>
    <w:name w:val="List1250684931_27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4">
    <w:nsid w:val="7A402AA0"/>
    <w:multiLevelType w:val="multilevel"/>
    <w:tmpl w:val="721C19A8"/>
    <w:name w:val="List1250684931_28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5">
    <w:nsid w:val="7A402AA1"/>
    <w:multiLevelType w:val="multilevel"/>
    <w:tmpl w:val="721C19A9"/>
    <w:name w:val="List1250684931_29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6">
    <w:nsid w:val="7A402AA2"/>
    <w:multiLevelType w:val="multilevel"/>
    <w:tmpl w:val="721C19AA"/>
    <w:name w:val="List1250684931_30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7">
    <w:nsid w:val="7A402ACD"/>
    <w:multiLevelType w:val="multilevel"/>
    <w:tmpl w:val="721C19D5"/>
    <w:name w:val="List1265098681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8">
    <w:nsid w:val="7A402ACE"/>
    <w:multiLevelType w:val="multilevel"/>
    <w:tmpl w:val="721C19D6"/>
    <w:name w:val="List1265098707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49">
    <w:nsid w:val="7A402ACF"/>
    <w:multiLevelType w:val="multilevel"/>
    <w:tmpl w:val="721C19D7"/>
    <w:name w:val="List1265098843_1"/>
    <w:lvl w:ilvl="0">
      <w:start w:val="1"/>
      <w:numFmt w:val="decimal"/>
      <w:lvlText w:val="%1."/>
      <w:lvlJc w:val="left"/>
      <w:rPr>
        <w:rFonts w:ascii="Arial" w:hAnsi="Arial" w:cs="Symbo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0">
    <w:nsid w:val="7D7E2DD1"/>
    <w:multiLevelType w:val="hybridMultilevel"/>
    <w:tmpl w:val="DF5A33DE"/>
    <w:lvl w:ilvl="0" w:tplc="8E90D632">
      <w:numFmt w:val="bullet"/>
      <w:lvlText w:val="-"/>
      <w:lvlJc w:val="left"/>
      <w:pPr>
        <w:ind w:left="1146" w:hanging="360"/>
      </w:pPr>
      <w:rPr>
        <w:rFonts w:ascii="Calibri" w:eastAsia="Calibri" w:hAnsi="Calibri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>
    <w:nsid w:val="7EE43A93"/>
    <w:multiLevelType w:val="multilevel"/>
    <w:tmpl w:val="44443BEB"/>
    <w:name w:val="List1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2">
    <w:nsid w:val="7EE43AA4"/>
    <w:multiLevelType w:val="multilevel"/>
    <w:tmpl w:val="44443BFC"/>
    <w:name w:val="List18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3">
    <w:nsid w:val="7EE43AA6"/>
    <w:multiLevelType w:val="multilevel"/>
    <w:tmpl w:val="44443BFE"/>
    <w:name w:val="List20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4">
    <w:nsid w:val="7EE43AA7"/>
    <w:multiLevelType w:val="multilevel"/>
    <w:tmpl w:val="44443BFF"/>
    <w:name w:val="List21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5">
    <w:nsid w:val="7EE43AA8"/>
    <w:multiLevelType w:val="multilevel"/>
    <w:tmpl w:val="44443C00"/>
    <w:name w:val="List22"/>
    <w:lvl w:ilvl="0">
      <w:numFmt w:val="bullet"/>
      <w:lvlText w:val="-"/>
      <w:lvlJc w:val="left"/>
      <w:rPr>
        <w:rFonts w:ascii="Arial" w:hAnsi="Arial"/>
        <w:sz w:val="22"/>
      </w:rPr>
    </w:lvl>
    <w:lvl w:ilvl="1">
      <w:start w:val="1"/>
      <w:numFmt w:val="decimal"/>
      <w:lvlText w:val="%2."/>
      <w:lvlJc w:val="left"/>
      <w:rPr>
        <w:rFonts w:ascii="Arial" w:hAnsi="Arial" w:cs="Symbo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Symbo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Symbo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Symbo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Symbo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Symbo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Symbo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Symbol"/>
        <w:sz w:val="22"/>
        <w:szCs w:val="22"/>
      </w:rPr>
    </w:lvl>
  </w:abstractNum>
  <w:abstractNum w:abstractNumId="56">
    <w:nsid w:val="7F6D4C75"/>
    <w:multiLevelType w:val="hybridMultilevel"/>
    <w:tmpl w:val="165AEDC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56"/>
  </w:num>
  <w:num w:numId="3">
    <w:abstractNumId w:val="5"/>
  </w:num>
  <w:num w:numId="4">
    <w:abstractNumId w:val="11"/>
  </w:num>
  <w:num w:numId="5">
    <w:abstractNumId w:val="26"/>
  </w:num>
  <w:num w:numId="6">
    <w:abstractNumId w:val="8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24"/>
  </w:num>
  <w:num w:numId="12">
    <w:abstractNumId w:val="15"/>
  </w:num>
  <w:num w:numId="13">
    <w:abstractNumId w:val="25"/>
  </w:num>
  <w:num w:numId="14">
    <w:abstractNumId w:val="6"/>
  </w:num>
  <w:num w:numId="15">
    <w:abstractNumId w:val="17"/>
  </w:num>
  <w:num w:numId="16">
    <w:abstractNumId w:val="50"/>
  </w:num>
  <w:num w:numId="17">
    <w:abstractNumId w:val="2"/>
  </w:num>
  <w:num w:numId="18">
    <w:abstractNumId w:val="23"/>
  </w:num>
  <w:num w:numId="19">
    <w:abstractNumId w:val="1"/>
  </w:num>
  <w:num w:numId="20">
    <w:abstractNumId w:val="4"/>
  </w:num>
  <w:num w:numId="21">
    <w:abstractNumId w:val="0"/>
  </w:num>
  <w:num w:numId="22">
    <w:abstractNumId w:val="35"/>
  </w:num>
  <w:num w:numId="23">
    <w:abstractNumId w:val="34"/>
  </w:num>
  <w:num w:numId="24">
    <w:abstractNumId w:val="47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5">
    <w:abstractNumId w:val="48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6">
    <w:abstractNumId w:val="4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7">
    <w:abstractNumId w:val="43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8">
    <w:abstractNumId w:val="37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29">
    <w:abstractNumId w:val="38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0">
    <w:abstractNumId w:val="3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1">
    <w:abstractNumId w:val="40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2">
    <w:abstractNumId w:val="41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3">
    <w:abstractNumId w:val="42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4">
    <w:abstractNumId w:val="4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5">
    <w:abstractNumId w:val="45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6">
    <w:abstractNumId w:val="46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Symbo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Symbo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Symbo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Symbo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Symbo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Symbo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Symbo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Symbo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Symbol"/>
          <w:sz w:val="22"/>
          <w:szCs w:val="22"/>
        </w:rPr>
      </w:lvl>
    </w:lvlOverride>
  </w:num>
  <w:num w:numId="37">
    <w:abstractNumId w:val="13"/>
  </w:num>
  <w:num w:numId="38">
    <w:abstractNumId w:val="10"/>
  </w:num>
  <w:num w:numId="39">
    <w:abstractNumId w:val="9"/>
  </w:num>
  <w:num w:numId="40">
    <w:abstractNumId w:val="33"/>
  </w:num>
  <w:num w:numId="41">
    <w:abstractNumId w:val="16"/>
  </w:num>
  <w:num w:numId="42">
    <w:abstractNumId w:val="1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/>
  <w:rsids>
    <w:rsidRoot w:val="004374C2"/>
    <w:rsid w:val="00062B4E"/>
    <w:rsid w:val="000854FB"/>
    <w:rsid w:val="00124936"/>
    <w:rsid w:val="00332D3C"/>
    <w:rsid w:val="003A1664"/>
    <w:rsid w:val="004374C2"/>
    <w:rsid w:val="004E6B45"/>
    <w:rsid w:val="005378C9"/>
    <w:rsid w:val="00725869"/>
    <w:rsid w:val="009D7AFE"/>
    <w:rsid w:val="00A05185"/>
    <w:rsid w:val="00AD097C"/>
    <w:rsid w:val="00BA5564"/>
    <w:rsid w:val="00C37811"/>
    <w:rsid w:val="00C53291"/>
    <w:rsid w:val="00CB2C9C"/>
    <w:rsid w:val="00EF7374"/>
    <w:rsid w:val="00FC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564"/>
    <w:pPr>
      <w:spacing w:after="200" w:line="276" w:lineRule="auto"/>
    </w:pPr>
    <w:rPr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"/>
    <w:basedOn w:val="DefaultParagraphFont"/>
    <w:uiPriority w:val="99"/>
    <w:rsid w:val="00BA5564"/>
    <w:rPr>
      <w:rFonts w:ascii="Arial" w:hAnsi="Arial" w:cs="Arial"/>
      <w:b/>
      <w:bCs/>
      <w:spacing w:val="0"/>
      <w:sz w:val="22"/>
      <w:szCs w:val="22"/>
      <w:u w:val="single"/>
    </w:rPr>
  </w:style>
  <w:style w:type="table" w:styleId="TableGrid">
    <w:name w:val="Table Grid"/>
    <w:basedOn w:val="TableNormal"/>
    <w:uiPriority w:val="59"/>
    <w:rsid w:val="00BA5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BA55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55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564"/>
  </w:style>
  <w:style w:type="paragraph" w:styleId="Footer">
    <w:name w:val="footer"/>
    <w:basedOn w:val="Normal"/>
    <w:link w:val="FooterChar"/>
    <w:uiPriority w:val="99"/>
    <w:unhideWhenUsed/>
    <w:rsid w:val="00BA55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564"/>
  </w:style>
  <w:style w:type="paragraph" w:styleId="BalloonText">
    <w:name w:val="Balloon Text"/>
    <w:basedOn w:val="Normal"/>
    <w:link w:val="BalloonTextChar"/>
    <w:semiHidden/>
    <w:unhideWhenUsed/>
    <w:rsid w:val="00BA5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564"/>
    <w:rPr>
      <w:rFonts w:ascii="Tahoma" w:hAnsi="Tahoma" w:cs="Tahoma"/>
      <w:sz w:val="16"/>
      <w:szCs w:val="16"/>
    </w:rPr>
  </w:style>
  <w:style w:type="paragraph" w:customStyle="1" w:styleId="H-TextFormat">
    <w:name w:val="H-TextFormat"/>
    <w:uiPriority w:val="99"/>
    <w:rsid w:val="00BA556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2"/>
      <w:szCs w:val="22"/>
      <w:u w:color="000000"/>
      <w:lang w:eastAsia="de-DE"/>
    </w:rPr>
  </w:style>
  <w:style w:type="character" w:styleId="PageNumber">
    <w:name w:val="page number"/>
    <w:basedOn w:val="DefaultParagraphFont"/>
    <w:semiHidden/>
    <w:rsid w:val="00BA5564"/>
  </w:style>
  <w:style w:type="paragraph" w:customStyle="1" w:styleId="ListParagraph1">
    <w:name w:val="List Paragraph1"/>
    <w:basedOn w:val="Normal"/>
    <w:uiPriority w:val="34"/>
    <w:qFormat/>
    <w:rsid w:val="00BA556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55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5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56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564"/>
    <w:rPr>
      <w:b/>
      <w:bCs/>
    </w:rPr>
  </w:style>
  <w:style w:type="paragraph" w:customStyle="1" w:styleId="standardeinzug">
    <w:name w:val="standard_einzug"/>
    <w:basedOn w:val="Normal"/>
    <w:rsid w:val="00BA5564"/>
    <w:pPr>
      <w:spacing w:after="0" w:line="240" w:lineRule="auto"/>
      <w:ind w:left="170"/>
    </w:pPr>
    <w:rPr>
      <w:rFonts w:ascii="Arial" w:eastAsia="Times New Roman" w:hAnsi="Arial"/>
      <w:sz w:val="20"/>
      <w:szCs w:val="20"/>
      <w:lang w:val="en-US"/>
    </w:rPr>
  </w:style>
  <w:style w:type="paragraph" w:styleId="NormalWeb">
    <w:name w:val="Normal (Web)"/>
    <w:basedOn w:val="Normal"/>
    <w:unhideWhenUsed/>
    <w:rsid w:val="00BA5564"/>
    <w:pPr>
      <w:spacing w:before="15" w:after="15" w:line="240" w:lineRule="auto"/>
      <w:ind w:right="15"/>
    </w:pPr>
    <w:rPr>
      <w:rFonts w:ascii="Arial" w:eastAsia="Arial Unicode MS" w:hAnsi="Arial" w:cs="Arial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556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5564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A5564"/>
    <w:rPr>
      <w:vertAlign w:val="superscript"/>
    </w:rPr>
  </w:style>
  <w:style w:type="character" w:customStyle="1" w:styleId="Bodytext9">
    <w:name w:val="Body text (9)_"/>
    <w:basedOn w:val="DefaultParagraphFont"/>
    <w:link w:val="Bodytext91"/>
    <w:locked/>
    <w:rsid w:val="00BA5564"/>
    <w:rPr>
      <w:rFonts w:ascii="Arial" w:hAnsi="Arial"/>
      <w:sz w:val="18"/>
      <w:szCs w:val="18"/>
      <w:shd w:val="clear" w:color="auto" w:fill="FFFFFF"/>
    </w:rPr>
  </w:style>
  <w:style w:type="paragraph" w:customStyle="1" w:styleId="Bodytext91">
    <w:name w:val="Body text (9)1"/>
    <w:basedOn w:val="Normal"/>
    <w:link w:val="Bodytext9"/>
    <w:rsid w:val="00BA5564"/>
    <w:pPr>
      <w:shd w:val="clear" w:color="auto" w:fill="FFFFFF"/>
      <w:spacing w:before="600" w:after="0" w:line="240" w:lineRule="atLeast"/>
      <w:ind w:hanging="260"/>
    </w:pPr>
    <w:rPr>
      <w:rFonts w:ascii="Arial" w:hAnsi="Arial"/>
      <w:sz w:val="18"/>
      <w:szCs w:val="18"/>
      <w:lang w:eastAsia="el-GR"/>
    </w:rPr>
  </w:style>
  <w:style w:type="paragraph" w:styleId="BodyText2">
    <w:name w:val="Body Text 2"/>
    <w:basedOn w:val="Normal"/>
    <w:link w:val="BodyText2Char"/>
    <w:rsid w:val="00BA556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BA5564"/>
    <w:rPr>
      <w:rFonts w:ascii="Arial" w:eastAsia="Times New Roman" w:hAnsi="Arial" w:cs="Arial"/>
      <w:lang w:val="en-US" w:eastAsia="en-US"/>
    </w:rPr>
  </w:style>
  <w:style w:type="character" w:customStyle="1" w:styleId="Bodytext23">
    <w:name w:val="Body text (23)_"/>
    <w:basedOn w:val="DefaultParagraphFont"/>
    <w:link w:val="Bodytext230"/>
    <w:locked/>
    <w:rsid w:val="00BA5564"/>
    <w:rPr>
      <w:rFonts w:ascii="Arial" w:hAnsi="Arial"/>
      <w:b/>
      <w:bCs/>
      <w:sz w:val="23"/>
      <w:szCs w:val="23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BA5564"/>
    <w:pPr>
      <w:shd w:val="clear" w:color="auto" w:fill="FFFFFF"/>
      <w:spacing w:after="0" w:line="240" w:lineRule="atLeast"/>
      <w:ind w:hanging="260"/>
    </w:pPr>
    <w:rPr>
      <w:rFonts w:ascii="Arial" w:hAnsi="Arial"/>
      <w:b/>
      <w:bCs/>
      <w:sz w:val="23"/>
      <w:szCs w:val="23"/>
      <w:lang w:eastAsia="el-GR"/>
    </w:rPr>
  </w:style>
  <w:style w:type="character" w:customStyle="1" w:styleId="Bodytext">
    <w:name w:val="Body text_"/>
    <w:basedOn w:val="DefaultParagraphFont"/>
    <w:link w:val="Bodytext1"/>
    <w:uiPriority w:val="99"/>
    <w:locked/>
    <w:rsid w:val="00BA5564"/>
    <w:rPr>
      <w:rFonts w:ascii="Arial" w:hAnsi="Arial" w:cs="Arial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BA5564"/>
    <w:pPr>
      <w:shd w:val="clear" w:color="auto" w:fill="FFFFFF"/>
      <w:spacing w:after="0" w:line="378" w:lineRule="exact"/>
      <w:ind w:hanging="1320"/>
      <w:jc w:val="both"/>
    </w:pPr>
    <w:rPr>
      <w:rFonts w:ascii="Arial" w:hAnsi="Arial" w:cs="Arial"/>
      <w:sz w:val="21"/>
      <w:szCs w:val="21"/>
      <w:lang w:val="en-US"/>
    </w:rPr>
  </w:style>
  <w:style w:type="paragraph" w:styleId="BodyText0">
    <w:name w:val="Body Text"/>
    <w:basedOn w:val="Normal"/>
    <w:link w:val="BodyTextChar"/>
    <w:uiPriority w:val="99"/>
    <w:semiHidden/>
    <w:unhideWhenUsed/>
    <w:rsid w:val="00BA5564"/>
    <w:pPr>
      <w:spacing w:after="120"/>
    </w:pPr>
    <w:rPr>
      <w:lang w:val="en-GB"/>
    </w:rPr>
  </w:style>
  <w:style w:type="character" w:customStyle="1" w:styleId="BodyTextChar">
    <w:name w:val="Body Text Char"/>
    <w:basedOn w:val="DefaultParagraphFont"/>
    <w:link w:val="BodyText0"/>
    <w:uiPriority w:val="99"/>
    <w:semiHidden/>
    <w:rsid w:val="00BA5564"/>
    <w:rPr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A55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5564"/>
    <w:rPr>
      <w:sz w:val="16"/>
      <w:szCs w:val="16"/>
      <w:lang w:eastAsia="en-US"/>
    </w:rPr>
  </w:style>
  <w:style w:type="paragraph" w:customStyle="1" w:styleId="Default">
    <w:name w:val="Default"/>
    <w:uiPriority w:val="99"/>
    <w:rsid w:val="00BA5564"/>
    <w:pPr>
      <w:autoSpaceDE w:val="0"/>
      <w:autoSpaceDN w:val="0"/>
      <w:adjustRightInd w:val="0"/>
    </w:pPr>
    <w:rPr>
      <w:rFonts w:ascii="Gotham Light" w:eastAsia="Times New Roman" w:hAnsi="Gotham Light" w:cs="Gotham Light"/>
      <w:color w:val="000000"/>
      <w:sz w:val="24"/>
      <w:szCs w:val="24"/>
      <w:lang w:val="el-GR"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5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5564"/>
    <w:rPr>
      <w:rFonts w:ascii="Courier New" w:eastAsia="Times New Roman" w:hAnsi="Courier New" w:cs="Courier New"/>
      <w:lang w:val="en-US" w:eastAsia="en-US"/>
    </w:rPr>
  </w:style>
  <w:style w:type="paragraph" w:customStyle="1" w:styleId="Header2">
    <w:name w:val="Header 2"/>
    <w:basedOn w:val="Normal"/>
    <w:rsid w:val="00BA5564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AE</Company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pagona.menega</dc:creator>
  <cp:keywords>C_Unrestricted</cp:keywords>
  <cp:lastModifiedBy>dimitris.kapatsoris</cp:lastModifiedBy>
  <cp:revision>2</cp:revision>
  <cp:lastPrinted>2016-12-06T08:36:00Z</cp:lastPrinted>
  <dcterms:created xsi:type="dcterms:W3CDTF">2017-08-10T09:31:00Z</dcterms:created>
  <dcterms:modified xsi:type="dcterms:W3CDTF">2017-08-10T09:31:00Z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-200366433</vt:i4>
  </property>
  <property fmtid="{D5CDD505-2E9C-101B-9397-08002B2CF9AE}" pid="4" name="_NewReviewCycle">
    <vt:lpwstr/>
  </property>
  <property fmtid="{D5CDD505-2E9C-101B-9397-08002B2CF9AE}" pid="5" name="_EmailSubject">
    <vt:lpwstr>ΥΠΟΒΟΛΗ ΤΕΧΝΙΚΩΝ ΠΡΟΔΙΑΓΡΑΦΩΝ ΣΙΣΜΑΝΟΓΛΕΙΟ</vt:lpwstr>
  </property>
  <property fmtid="{D5CDD505-2E9C-101B-9397-08002B2CF9AE}" pid="6" name="_AuthorEmail">
    <vt:lpwstr>dimitris.kapatsoris@siemens-healthineers.com</vt:lpwstr>
  </property>
  <property fmtid="{D5CDD505-2E9C-101B-9397-08002B2CF9AE}" pid="7" name="_AuthorEmailDisplayName">
    <vt:lpwstr>Kapatsoris, Dimitrios (HC WEA GRE DI)</vt:lpwstr>
  </property>
  <property fmtid="{D5CDD505-2E9C-101B-9397-08002B2CF9AE}" pid="9" name="_PreviousAdHocReviewCycleID">
    <vt:i4>-506234149</vt:i4>
  </property>
</Properties>
</file>